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3D049" w14:textId="4BA5931A" w:rsidR="007004F6" w:rsidRDefault="00CB0E9D" w:rsidP="00CB0E9D">
      <w:pPr>
        <w:jc w:val="center"/>
      </w:pPr>
      <w:r>
        <w:rPr>
          <w:noProof/>
        </w:rPr>
        <w:drawing>
          <wp:inline distT="0" distB="0" distL="0" distR="0" wp14:anchorId="15E9D86F" wp14:editId="4720D777">
            <wp:extent cx="1866900" cy="1638300"/>
            <wp:effectExtent l="0" t="0" r="0" b="0"/>
            <wp:docPr id="1" name="x_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12C7" w14:textId="1086FA96" w:rsidR="00CB0E9D" w:rsidRPr="000B36BE" w:rsidRDefault="000B36BE" w:rsidP="00CB0E9D">
      <w:pPr>
        <w:jc w:val="center"/>
        <w:rPr>
          <w:b/>
          <w:bCs/>
          <w:sz w:val="28"/>
          <w:szCs w:val="28"/>
          <w:lang w:val="fr-CA"/>
        </w:rPr>
      </w:pPr>
      <w:r w:rsidRPr="000B36BE">
        <w:rPr>
          <w:b/>
          <w:bCs/>
          <w:sz w:val="28"/>
          <w:szCs w:val="28"/>
          <w:lang w:val="fr-CA"/>
        </w:rPr>
        <w:t>Toyota Ta</w:t>
      </w:r>
      <w:r>
        <w:rPr>
          <w:b/>
          <w:bCs/>
          <w:sz w:val="28"/>
          <w:szCs w:val="28"/>
          <w:lang w:val="fr-CA"/>
        </w:rPr>
        <w:t>coma</w:t>
      </w:r>
      <w:r w:rsidR="00CB0E9D" w:rsidRPr="000B36BE">
        <w:rPr>
          <w:b/>
          <w:bCs/>
          <w:sz w:val="28"/>
          <w:szCs w:val="28"/>
          <w:lang w:val="fr-CA"/>
        </w:rPr>
        <w:t xml:space="preserve"> Tie </w:t>
      </w:r>
      <w:proofErr w:type="spellStart"/>
      <w:r w:rsidR="00CB0E9D" w:rsidRPr="000B36BE">
        <w:rPr>
          <w:b/>
          <w:bCs/>
          <w:sz w:val="28"/>
          <w:szCs w:val="28"/>
          <w:lang w:val="fr-CA"/>
        </w:rPr>
        <w:t>Rod</w:t>
      </w:r>
      <w:r w:rsidR="00E46C6B" w:rsidRPr="000B36BE">
        <w:rPr>
          <w:b/>
          <w:bCs/>
          <w:sz w:val="28"/>
          <w:szCs w:val="28"/>
          <w:lang w:val="fr-CA"/>
        </w:rPr>
        <w:t>s</w:t>
      </w:r>
      <w:proofErr w:type="spellEnd"/>
      <w:r w:rsidR="00796EE5" w:rsidRPr="000B36BE">
        <w:rPr>
          <w:b/>
          <w:bCs/>
          <w:sz w:val="28"/>
          <w:szCs w:val="28"/>
          <w:lang w:val="fr-CA"/>
        </w:rPr>
        <w:t xml:space="preserve"> </w:t>
      </w:r>
      <w:r w:rsidR="00222C4C">
        <w:rPr>
          <w:b/>
          <w:bCs/>
          <w:sz w:val="28"/>
          <w:szCs w:val="28"/>
          <w:lang w:val="fr-CA"/>
        </w:rPr>
        <w:t xml:space="preserve">KIT400 </w:t>
      </w:r>
      <w:r w:rsidR="00796EE5" w:rsidRPr="000B36BE">
        <w:rPr>
          <w:b/>
          <w:bCs/>
          <w:sz w:val="28"/>
          <w:szCs w:val="28"/>
          <w:lang w:val="fr-CA"/>
        </w:rPr>
        <w:t>(TR</w:t>
      </w:r>
      <w:r>
        <w:rPr>
          <w:b/>
          <w:bCs/>
          <w:sz w:val="28"/>
          <w:szCs w:val="28"/>
          <w:lang w:val="fr-CA"/>
        </w:rPr>
        <w:t>240</w:t>
      </w:r>
      <w:r w:rsidR="00222C4C">
        <w:rPr>
          <w:b/>
          <w:bCs/>
          <w:sz w:val="28"/>
          <w:szCs w:val="28"/>
          <w:lang w:val="fr-CA"/>
        </w:rPr>
        <w:t xml:space="preserve"> Drivers/</w:t>
      </w:r>
      <w:r w:rsidR="00E46C6B" w:rsidRPr="000B36BE">
        <w:rPr>
          <w:b/>
          <w:bCs/>
          <w:sz w:val="28"/>
          <w:szCs w:val="28"/>
          <w:lang w:val="fr-CA"/>
        </w:rPr>
        <w:t>TR2</w:t>
      </w:r>
      <w:r>
        <w:rPr>
          <w:b/>
          <w:bCs/>
          <w:sz w:val="28"/>
          <w:szCs w:val="28"/>
          <w:lang w:val="fr-CA"/>
        </w:rPr>
        <w:t>41</w:t>
      </w:r>
      <w:r w:rsidR="00E46C6B" w:rsidRPr="000B36BE">
        <w:rPr>
          <w:b/>
          <w:bCs/>
          <w:sz w:val="28"/>
          <w:szCs w:val="28"/>
          <w:lang w:val="fr-CA"/>
        </w:rPr>
        <w:t xml:space="preserve"> </w:t>
      </w:r>
      <w:proofErr w:type="spellStart"/>
      <w:r w:rsidR="00E46C6B" w:rsidRPr="000B36BE">
        <w:rPr>
          <w:b/>
          <w:bCs/>
          <w:sz w:val="28"/>
          <w:szCs w:val="28"/>
          <w:lang w:val="fr-CA"/>
        </w:rPr>
        <w:t>Pass</w:t>
      </w:r>
      <w:proofErr w:type="spellEnd"/>
      <w:r w:rsidR="00E46C6B" w:rsidRPr="000B36BE">
        <w:rPr>
          <w:b/>
          <w:bCs/>
          <w:sz w:val="28"/>
          <w:szCs w:val="28"/>
          <w:lang w:val="fr-CA"/>
        </w:rPr>
        <w:t>)</w:t>
      </w:r>
      <w:r w:rsidR="00CB0E9D" w:rsidRPr="000B36BE">
        <w:rPr>
          <w:b/>
          <w:bCs/>
          <w:sz w:val="28"/>
          <w:szCs w:val="28"/>
          <w:lang w:val="fr-CA"/>
        </w:rPr>
        <w:t xml:space="preserve"> Installation Instructions:</w:t>
      </w:r>
    </w:p>
    <w:p w14:paraId="59EAA130" w14:textId="47F23069" w:rsidR="00AB63CE" w:rsidRPr="00AD502A" w:rsidRDefault="00CB0E9D" w:rsidP="00AD502A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Start by</w:t>
      </w:r>
      <w:r w:rsidR="00E46C6B">
        <w:rPr>
          <w:rFonts w:ascii="Calibri" w:hAnsi="Calibri" w:cs="Calibri"/>
          <w:sz w:val="26"/>
          <w:szCs w:val="26"/>
        </w:rPr>
        <w:t xml:space="preserve"> measuring</w:t>
      </w:r>
      <w:r w:rsidRPr="00B94B0F">
        <w:rPr>
          <w:rFonts w:ascii="Calibri" w:hAnsi="Calibri" w:cs="Calibri"/>
          <w:sz w:val="26"/>
          <w:szCs w:val="26"/>
        </w:rPr>
        <w:t xml:space="preserve"> </w:t>
      </w:r>
      <w:r w:rsidR="00927A10">
        <w:rPr>
          <w:rFonts w:ascii="Calibri" w:hAnsi="Calibri" w:cs="Calibri"/>
          <w:sz w:val="26"/>
          <w:szCs w:val="26"/>
        </w:rPr>
        <w:t>where the</w:t>
      </w:r>
      <w:r w:rsidR="0038079F">
        <w:rPr>
          <w:rFonts w:ascii="Calibri" w:hAnsi="Calibri" w:cs="Calibri"/>
          <w:sz w:val="26"/>
          <w:szCs w:val="26"/>
        </w:rPr>
        <w:t xml:space="preserve"> center of the ball stud </w:t>
      </w:r>
      <w:r w:rsidR="00927A10">
        <w:rPr>
          <w:rFonts w:ascii="Calibri" w:hAnsi="Calibri" w:cs="Calibri"/>
          <w:sz w:val="26"/>
          <w:szCs w:val="26"/>
        </w:rPr>
        <w:t xml:space="preserve">connects to the knuckle </w:t>
      </w:r>
      <w:r w:rsidR="00131E4E">
        <w:rPr>
          <w:rFonts w:ascii="Calibri" w:hAnsi="Calibri" w:cs="Calibri"/>
          <w:sz w:val="26"/>
          <w:szCs w:val="26"/>
        </w:rPr>
        <w:t xml:space="preserve">then </w:t>
      </w:r>
      <w:r w:rsidR="00927A10">
        <w:rPr>
          <w:rFonts w:ascii="Calibri" w:hAnsi="Calibri" w:cs="Calibri"/>
          <w:sz w:val="26"/>
          <w:szCs w:val="26"/>
        </w:rPr>
        <w:t xml:space="preserve">to </w:t>
      </w:r>
      <w:r w:rsidR="00700923">
        <w:rPr>
          <w:rFonts w:ascii="Calibri" w:hAnsi="Calibri" w:cs="Calibri"/>
          <w:sz w:val="26"/>
          <w:szCs w:val="26"/>
        </w:rPr>
        <w:t>end of the inner tie rod</w:t>
      </w:r>
      <w:r w:rsidR="00916420">
        <w:rPr>
          <w:rFonts w:ascii="Calibri" w:hAnsi="Calibri" w:cs="Calibri"/>
          <w:sz w:val="26"/>
          <w:szCs w:val="26"/>
        </w:rPr>
        <w:t xml:space="preserve"> that</w:t>
      </w:r>
      <w:r w:rsidR="00927A10">
        <w:rPr>
          <w:rFonts w:ascii="Calibri" w:hAnsi="Calibri" w:cs="Calibri"/>
          <w:sz w:val="26"/>
          <w:szCs w:val="26"/>
        </w:rPr>
        <w:t xml:space="preserve"> </w:t>
      </w:r>
      <w:r w:rsidR="00096B6F">
        <w:rPr>
          <w:rFonts w:ascii="Calibri" w:hAnsi="Calibri" w:cs="Calibri"/>
          <w:sz w:val="26"/>
          <w:szCs w:val="26"/>
        </w:rPr>
        <w:t>connects to the rack</w:t>
      </w:r>
      <w:r w:rsidR="00F9325B">
        <w:rPr>
          <w:rFonts w:ascii="Calibri" w:hAnsi="Calibri" w:cs="Calibri"/>
          <w:sz w:val="26"/>
          <w:szCs w:val="26"/>
        </w:rPr>
        <w:t>.</w:t>
      </w:r>
      <w:r w:rsidR="00AD502A">
        <w:rPr>
          <w:rFonts w:ascii="Calibri" w:hAnsi="Calibri" w:cs="Calibri"/>
          <w:sz w:val="26"/>
          <w:szCs w:val="26"/>
        </w:rPr>
        <w:t xml:space="preserve"> </w:t>
      </w:r>
      <w:r w:rsidR="00F9325B">
        <w:rPr>
          <w:rFonts w:ascii="Calibri" w:hAnsi="Calibri" w:cs="Calibri"/>
          <w:sz w:val="26"/>
          <w:szCs w:val="26"/>
        </w:rPr>
        <w:t>W</w:t>
      </w:r>
      <w:r w:rsidR="00AD502A">
        <w:rPr>
          <w:rFonts w:ascii="Calibri" w:hAnsi="Calibri" w:cs="Calibri"/>
          <w:sz w:val="26"/>
          <w:szCs w:val="26"/>
        </w:rPr>
        <w:t>rite down</w:t>
      </w:r>
      <w:r w:rsidR="000565F9">
        <w:rPr>
          <w:rFonts w:ascii="Calibri" w:hAnsi="Calibri" w:cs="Calibri"/>
          <w:sz w:val="26"/>
          <w:szCs w:val="26"/>
        </w:rPr>
        <w:t xml:space="preserve"> this</w:t>
      </w:r>
      <w:r w:rsidR="00F9325B">
        <w:rPr>
          <w:rFonts w:ascii="Calibri" w:hAnsi="Calibri" w:cs="Calibri"/>
          <w:sz w:val="26"/>
          <w:szCs w:val="26"/>
        </w:rPr>
        <w:t xml:space="preserve"> measurement</w:t>
      </w:r>
      <w:r w:rsidR="00AD502A">
        <w:rPr>
          <w:rFonts w:ascii="Calibri" w:hAnsi="Calibri" w:cs="Calibri"/>
          <w:sz w:val="26"/>
          <w:szCs w:val="26"/>
        </w:rPr>
        <w:t xml:space="preserve"> for </w:t>
      </w:r>
      <w:r w:rsidR="00F9325B">
        <w:rPr>
          <w:rFonts w:ascii="Calibri" w:hAnsi="Calibri" w:cs="Calibri"/>
          <w:sz w:val="26"/>
          <w:szCs w:val="26"/>
        </w:rPr>
        <w:t>later use.</w:t>
      </w:r>
    </w:p>
    <w:p w14:paraId="6073F1D5" w14:textId="459BF8AB" w:rsidR="009D2765" w:rsidRPr="00B94B0F" w:rsidRDefault="009D2765" w:rsidP="00CB0E9D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Disconnect </w:t>
      </w:r>
      <w:r w:rsidR="007463A7">
        <w:rPr>
          <w:rFonts w:ascii="Calibri" w:hAnsi="Calibri" w:cs="Calibri"/>
          <w:sz w:val="26"/>
          <w:szCs w:val="26"/>
        </w:rPr>
        <w:t>the outer</w:t>
      </w:r>
      <w:r>
        <w:rPr>
          <w:rFonts w:ascii="Calibri" w:hAnsi="Calibri" w:cs="Calibri"/>
          <w:sz w:val="26"/>
          <w:szCs w:val="26"/>
        </w:rPr>
        <w:t xml:space="preserve"> tie rod from </w:t>
      </w:r>
      <w:r w:rsidR="00F9325B">
        <w:rPr>
          <w:rFonts w:ascii="Calibri" w:hAnsi="Calibri" w:cs="Calibri"/>
          <w:sz w:val="26"/>
          <w:szCs w:val="26"/>
        </w:rPr>
        <w:t>the knuckle</w:t>
      </w:r>
      <w:r w:rsidR="00E437D3">
        <w:rPr>
          <w:rFonts w:ascii="Calibri" w:hAnsi="Calibri" w:cs="Calibri"/>
          <w:sz w:val="26"/>
          <w:szCs w:val="26"/>
        </w:rPr>
        <w:t xml:space="preserve"> </w:t>
      </w:r>
      <w:r w:rsidR="00E4103C">
        <w:rPr>
          <w:rFonts w:ascii="Calibri" w:hAnsi="Calibri" w:cs="Calibri"/>
          <w:sz w:val="26"/>
          <w:szCs w:val="26"/>
        </w:rPr>
        <w:t>and remove it</w:t>
      </w:r>
      <w:r w:rsidR="00060D7A">
        <w:rPr>
          <w:rFonts w:ascii="Calibri" w:hAnsi="Calibri" w:cs="Calibri"/>
          <w:sz w:val="26"/>
          <w:szCs w:val="26"/>
        </w:rPr>
        <w:t>.</w:t>
      </w:r>
    </w:p>
    <w:p w14:paraId="33483D7F" w14:textId="02D1213A" w:rsidR="0018394D" w:rsidRDefault="00DE19C6" w:rsidP="006D68F6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Remove </w:t>
      </w:r>
      <w:r w:rsidR="006B5619">
        <w:rPr>
          <w:rFonts w:ascii="Calibri" w:hAnsi="Calibri" w:cs="Calibri"/>
          <w:sz w:val="26"/>
          <w:szCs w:val="26"/>
        </w:rPr>
        <w:t>clamp</w:t>
      </w:r>
      <w:r w:rsidR="00246874">
        <w:rPr>
          <w:rFonts w:ascii="Calibri" w:hAnsi="Calibri" w:cs="Calibri"/>
          <w:sz w:val="26"/>
          <w:szCs w:val="26"/>
        </w:rPr>
        <w:t>s</w:t>
      </w:r>
      <w:r w:rsidR="001772D2">
        <w:rPr>
          <w:rFonts w:ascii="Calibri" w:hAnsi="Calibri" w:cs="Calibri"/>
          <w:sz w:val="26"/>
          <w:szCs w:val="26"/>
        </w:rPr>
        <w:t xml:space="preserve"> </w:t>
      </w:r>
      <w:r w:rsidR="00BA77AC">
        <w:rPr>
          <w:rFonts w:ascii="Calibri" w:hAnsi="Calibri" w:cs="Calibri"/>
          <w:sz w:val="26"/>
          <w:szCs w:val="26"/>
        </w:rPr>
        <w:t xml:space="preserve">around inner tie rod </w:t>
      </w:r>
      <w:r w:rsidR="0018394D">
        <w:rPr>
          <w:rFonts w:ascii="Calibri" w:hAnsi="Calibri" w:cs="Calibri"/>
          <w:sz w:val="26"/>
          <w:szCs w:val="26"/>
        </w:rPr>
        <w:t>and s</w:t>
      </w:r>
      <w:r w:rsidR="00CB0E9D" w:rsidRPr="006D68F6">
        <w:rPr>
          <w:rFonts w:ascii="Calibri" w:hAnsi="Calibri" w:cs="Calibri"/>
          <w:sz w:val="26"/>
          <w:szCs w:val="26"/>
        </w:rPr>
        <w:t>lide the</w:t>
      </w:r>
      <w:r w:rsidR="00385BFE" w:rsidRPr="006D68F6">
        <w:rPr>
          <w:rFonts w:ascii="Calibri" w:hAnsi="Calibri" w:cs="Calibri"/>
          <w:sz w:val="26"/>
          <w:szCs w:val="26"/>
        </w:rPr>
        <w:t xml:space="preserve"> </w:t>
      </w:r>
      <w:r w:rsidR="00D300D7" w:rsidRPr="006D68F6">
        <w:rPr>
          <w:rFonts w:ascii="Calibri" w:hAnsi="Calibri" w:cs="Calibri"/>
          <w:sz w:val="26"/>
          <w:szCs w:val="26"/>
        </w:rPr>
        <w:t>bellows</w:t>
      </w:r>
      <w:r w:rsidR="00CB0E9D" w:rsidRPr="006D68F6">
        <w:rPr>
          <w:rFonts w:ascii="Calibri" w:hAnsi="Calibri" w:cs="Calibri"/>
          <w:sz w:val="26"/>
          <w:szCs w:val="26"/>
        </w:rPr>
        <w:t xml:space="preserve"> </w:t>
      </w:r>
      <w:r w:rsidR="006644F0" w:rsidRPr="006D68F6">
        <w:rPr>
          <w:rFonts w:ascii="Calibri" w:hAnsi="Calibri" w:cs="Calibri"/>
          <w:sz w:val="26"/>
          <w:szCs w:val="26"/>
        </w:rPr>
        <w:t>down and off</w:t>
      </w:r>
      <w:r w:rsidR="00CB0E9D" w:rsidRPr="006D68F6">
        <w:rPr>
          <w:rFonts w:ascii="Calibri" w:hAnsi="Calibri" w:cs="Calibri"/>
          <w:sz w:val="26"/>
          <w:szCs w:val="26"/>
        </w:rPr>
        <w:t xml:space="preserve"> </w:t>
      </w:r>
      <w:r w:rsidR="00F9325B" w:rsidRPr="006D68F6">
        <w:rPr>
          <w:rFonts w:ascii="Calibri" w:hAnsi="Calibri" w:cs="Calibri"/>
          <w:sz w:val="26"/>
          <w:szCs w:val="26"/>
        </w:rPr>
        <w:t xml:space="preserve">to </w:t>
      </w:r>
      <w:r w:rsidR="00CB0E9D" w:rsidRPr="006D68F6">
        <w:rPr>
          <w:rFonts w:ascii="Calibri" w:hAnsi="Calibri" w:cs="Calibri"/>
          <w:sz w:val="26"/>
          <w:szCs w:val="26"/>
        </w:rPr>
        <w:t>access the inner joint</w:t>
      </w:r>
      <w:r w:rsidR="00060D7A">
        <w:rPr>
          <w:rFonts w:ascii="Calibri" w:hAnsi="Calibri" w:cs="Calibri"/>
          <w:sz w:val="26"/>
          <w:szCs w:val="26"/>
        </w:rPr>
        <w:t>.</w:t>
      </w:r>
    </w:p>
    <w:p w14:paraId="4E37BEA8" w14:textId="0B9F9BC7" w:rsidR="0018394D" w:rsidRDefault="003A21DB" w:rsidP="006D68F6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Bend tabs back on lock washer between rack and inner tie rod</w:t>
      </w:r>
      <w:r w:rsidR="00060D7A">
        <w:rPr>
          <w:rFonts w:ascii="Calibri" w:hAnsi="Calibri" w:cs="Calibri"/>
          <w:sz w:val="26"/>
          <w:szCs w:val="26"/>
        </w:rPr>
        <w:t>.</w:t>
      </w:r>
    </w:p>
    <w:p w14:paraId="17E32F27" w14:textId="4433AEDA" w:rsidR="0031138C" w:rsidRPr="006D68F6" w:rsidRDefault="0018394D" w:rsidP="006D68F6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W</w:t>
      </w:r>
      <w:r w:rsidR="00CB0E9D" w:rsidRPr="006D68F6">
        <w:rPr>
          <w:rFonts w:ascii="Calibri" w:hAnsi="Calibri" w:cs="Calibri"/>
          <w:sz w:val="26"/>
          <w:szCs w:val="26"/>
        </w:rPr>
        <w:t xml:space="preserve">ith </w:t>
      </w:r>
      <w:r w:rsidR="00385BFE" w:rsidRPr="006D68F6">
        <w:rPr>
          <w:rFonts w:ascii="Calibri" w:hAnsi="Calibri" w:cs="Calibri"/>
          <w:sz w:val="26"/>
          <w:szCs w:val="26"/>
        </w:rPr>
        <w:t xml:space="preserve">an </w:t>
      </w:r>
      <w:r w:rsidR="00E4103C" w:rsidRPr="006D68F6">
        <w:rPr>
          <w:rFonts w:ascii="Calibri" w:hAnsi="Calibri" w:cs="Calibri"/>
          <w:b/>
          <w:bCs/>
          <w:sz w:val="26"/>
          <w:szCs w:val="26"/>
        </w:rPr>
        <w:t>Inner Tie Rod Removal Tool</w:t>
      </w:r>
      <w:r w:rsidR="009106A2">
        <w:rPr>
          <w:rFonts w:ascii="Calibri" w:hAnsi="Calibri" w:cs="Calibri"/>
          <w:b/>
          <w:bCs/>
          <w:sz w:val="26"/>
          <w:szCs w:val="26"/>
        </w:rPr>
        <w:t xml:space="preserve">, </w:t>
      </w:r>
      <w:r w:rsidR="00CB0E9D" w:rsidRPr="006D68F6">
        <w:rPr>
          <w:rFonts w:ascii="Calibri" w:hAnsi="Calibri" w:cs="Calibri"/>
          <w:sz w:val="26"/>
          <w:szCs w:val="26"/>
        </w:rPr>
        <w:t xml:space="preserve">remove </w:t>
      </w:r>
      <w:r w:rsidR="00A77272">
        <w:rPr>
          <w:rFonts w:ascii="Calibri" w:hAnsi="Calibri" w:cs="Calibri"/>
          <w:sz w:val="26"/>
          <w:szCs w:val="26"/>
        </w:rPr>
        <w:t>the inner</w:t>
      </w:r>
      <w:r w:rsidR="003A21DB">
        <w:rPr>
          <w:rFonts w:ascii="Calibri" w:hAnsi="Calibri" w:cs="Calibri"/>
          <w:sz w:val="26"/>
          <w:szCs w:val="26"/>
        </w:rPr>
        <w:t xml:space="preserve"> tie rod </w:t>
      </w:r>
      <w:r w:rsidR="00D300D7" w:rsidRPr="006D68F6">
        <w:rPr>
          <w:rFonts w:ascii="Calibri" w:hAnsi="Calibri" w:cs="Calibri"/>
          <w:sz w:val="26"/>
          <w:szCs w:val="26"/>
        </w:rPr>
        <w:t>from rack.</w:t>
      </w:r>
    </w:p>
    <w:p w14:paraId="7AA16CC8" w14:textId="20CB44EC" w:rsidR="00C76585" w:rsidRPr="00AD4519" w:rsidRDefault="00F9325B" w:rsidP="00AD4519">
      <w:pPr>
        <w:pStyle w:val="ListParagraph"/>
        <w:numPr>
          <w:ilvl w:val="0"/>
          <w:numId w:val="1"/>
        </w:numPr>
        <w:spacing w:before="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Disassemble</w:t>
      </w:r>
      <w:r w:rsidR="00B94B0F" w:rsidRPr="00B94B0F">
        <w:rPr>
          <w:rFonts w:ascii="Calibri" w:hAnsi="Calibri" w:cs="Calibri"/>
          <w:sz w:val="26"/>
          <w:szCs w:val="26"/>
        </w:rPr>
        <w:t xml:space="preserve"> the new APEX tie rod assembly</w:t>
      </w:r>
      <w:r w:rsidR="0045305C">
        <w:rPr>
          <w:rFonts w:ascii="Calibri" w:hAnsi="Calibri" w:cs="Calibri"/>
          <w:sz w:val="26"/>
          <w:szCs w:val="26"/>
        </w:rPr>
        <w:t xml:space="preserve"> </w:t>
      </w:r>
      <w:r w:rsidR="00974738">
        <w:rPr>
          <w:rFonts w:ascii="Calibri" w:hAnsi="Calibri" w:cs="Calibri"/>
          <w:sz w:val="26"/>
          <w:szCs w:val="26"/>
        </w:rPr>
        <w:t xml:space="preserve">by removing </w:t>
      </w:r>
      <w:r w:rsidR="009F1B82">
        <w:rPr>
          <w:rFonts w:ascii="Calibri" w:hAnsi="Calibri" w:cs="Calibri"/>
          <w:sz w:val="26"/>
          <w:szCs w:val="26"/>
        </w:rPr>
        <w:t>the outer</w:t>
      </w:r>
      <w:r w:rsidR="00974738">
        <w:rPr>
          <w:rFonts w:ascii="Calibri" w:hAnsi="Calibri" w:cs="Calibri"/>
          <w:sz w:val="26"/>
          <w:szCs w:val="26"/>
        </w:rPr>
        <w:t xml:space="preserve"> tie rod and bellows </w:t>
      </w:r>
      <w:r w:rsidR="0045305C">
        <w:rPr>
          <w:rFonts w:ascii="Calibri" w:hAnsi="Calibri" w:cs="Calibri"/>
          <w:sz w:val="26"/>
          <w:szCs w:val="26"/>
        </w:rPr>
        <w:t>(TR2</w:t>
      </w:r>
      <w:r w:rsidR="004116EE">
        <w:rPr>
          <w:rFonts w:ascii="Calibri" w:hAnsi="Calibri" w:cs="Calibri"/>
          <w:sz w:val="26"/>
          <w:szCs w:val="26"/>
        </w:rPr>
        <w:t>41</w:t>
      </w:r>
      <w:r w:rsidR="0045305C">
        <w:rPr>
          <w:rFonts w:ascii="Calibri" w:hAnsi="Calibri" w:cs="Calibri"/>
          <w:sz w:val="26"/>
          <w:szCs w:val="26"/>
        </w:rPr>
        <w:t xml:space="preserve"> Pass or TR2</w:t>
      </w:r>
      <w:r w:rsidR="004116EE">
        <w:rPr>
          <w:rFonts w:ascii="Calibri" w:hAnsi="Calibri" w:cs="Calibri"/>
          <w:sz w:val="26"/>
          <w:szCs w:val="26"/>
        </w:rPr>
        <w:t>40</w:t>
      </w:r>
      <w:r w:rsidR="0045305C">
        <w:rPr>
          <w:rFonts w:ascii="Calibri" w:hAnsi="Calibri" w:cs="Calibri"/>
          <w:sz w:val="26"/>
          <w:szCs w:val="26"/>
        </w:rPr>
        <w:t xml:space="preserve"> Drivers</w:t>
      </w:r>
      <w:r>
        <w:rPr>
          <w:rFonts w:ascii="Calibri" w:hAnsi="Calibri" w:cs="Calibri"/>
          <w:sz w:val="26"/>
          <w:szCs w:val="26"/>
        </w:rPr>
        <w:t>).</w:t>
      </w:r>
    </w:p>
    <w:p w14:paraId="35D1D2DA" w14:textId="4D2D0024" w:rsidR="00DC4743" w:rsidRPr="00DC4743" w:rsidRDefault="00B94B0F" w:rsidP="00DC4743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724C18">
        <w:rPr>
          <w:rFonts w:ascii="Calibri" w:hAnsi="Calibri" w:cs="Calibri"/>
          <w:sz w:val="26"/>
          <w:szCs w:val="26"/>
        </w:rPr>
        <w:t xml:space="preserve">Thread the </w:t>
      </w:r>
      <w:r w:rsidR="005E59B6">
        <w:rPr>
          <w:rFonts w:ascii="Calibri" w:hAnsi="Calibri" w:cs="Calibri"/>
          <w:sz w:val="26"/>
          <w:szCs w:val="26"/>
        </w:rPr>
        <w:t>inner tie rod</w:t>
      </w:r>
      <w:r w:rsidRPr="00724C18">
        <w:rPr>
          <w:rFonts w:ascii="Calibri" w:hAnsi="Calibri" w:cs="Calibri"/>
          <w:sz w:val="26"/>
          <w:szCs w:val="26"/>
        </w:rPr>
        <w:t xml:space="preserve"> </w:t>
      </w:r>
      <w:r w:rsidR="00AD4519">
        <w:rPr>
          <w:rFonts w:ascii="Calibri" w:hAnsi="Calibri" w:cs="Calibri"/>
          <w:sz w:val="26"/>
          <w:szCs w:val="26"/>
        </w:rPr>
        <w:t xml:space="preserve">with lock washer </w:t>
      </w:r>
      <w:r w:rsidRPr="00724C18">
        <w:rPr>
          <w:rFonts w:ascii="Calibri" w:hAnsi="Calibri" w:cs="Calibri"/>
          <w:sz w:val="26"/>
          <w:szCs w:val="26"/>
        </w:rPr>
        <w:t>into the steering rack and tighten</w:t>
      </w:r>
      <w:r w:rsidR="00435AD3">
        <w:rPr>
          <w:rFonts w:ascii="Calibri" w:hAnsi="Calibri" w:cs="Calibri"/>
          <w:sz w:val="26"/>
          <w:szCs w:val="26"/>
        </w:rPr>
        <w:t xml:space="preserve"> to</w:t>
      </w:r>
      <w:r w:rsidR="009F7EDE">
        <w:rPr>
          <w:rFonts w:ascii="Calibri" w:hAnsi="Calibri" w:cs="Calibri"/>
          <w:sz w:val="26"/>
          <w:szCs w:val="26"/>
        </w:rPr>
        <w:t xml:space="preserve"> </w:t>
      </w:r>
      <w:r w:rsidR="00D60288">
        <w:rPr>
          <w:rFonts w:ascii="Calibri" w:hAnsi="Calibri" w:cs="Calibri"/>
          <w:b/>
          <w:bCs/>
          <w:sz w:val="26"/>
          <w:szCs w:val="26"/>
        </w:rPr>
        <w:t>60</w:t>
      </w:r>
      <w:r w:rsidR="009F7EDE" w:rsidRPr="003A1184">
        <w:rPr>
          <w:rFonts w:ascii="Calibri" w:hAnsi="Calibri" w:cs="Calibri"/>
          <w:b/>
          <w:bCs/>
          <w:sz w:val="26"/>
          <w:szCs w:val="26"/>
        </w:rPr>
        <w:t xml:space="preserve"> ft-</w:t>
      </w:r>
      <w:proofErr w:type="spellStart"/>
      <w:r w:rsidR="00517576" w:rsidRPr="003A1184">
        <w:rPr>
          <w:rFonts w:ascii="Calibri" w:hAnsi="Calibri" w:cs="Calibri"/>
          <w:b/>
          <w:bCs/>
          <w:sz w:val="26"/>
          <w:szCs w:val="26"/>
        </w:rPr>
        <w:t>lbs</w:t>
      </w:r>
      <w:proofErr w:type="spellEnd"/>
      <w:r w:rsidR="00517576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C3312A">
        <w:rPr>
          <w:rFonts w:ascii="Calibri" w:hAnsi="Calibri" w:cs="Calibri"/>
          <w:sz w:val="26"/>
          <w:szCs w:val="26"/>
        </w:rPr>
        <w:t xml:space="preserve">using </w:t>
      </w:r>
      <w:r w:rsidR="00C3312A" w:rsidRPr="00C3312A">
        <w:rPr>
          <w:rFonts w:ascii="Calibri" w:hAnsi="Calibri" w:cs="Calibri"/>
          <w:b/>
          <w:bCs/>
          <w:sz w:val="26"/>
          <w:szCs w:val="26"/>
        </w:rPr>
        <w:t>Inner Tie Rod Tool</w:t>
      </w:r>
      <w:r w:rsidR="0055519C">
        <w:rPr>
          <w:rFonts w:ascii="Calibri" w:hAnsi="Calibri" w:cs="Calibri"/>
          <w:b/>
          <w:bCs/>
          <w:sz w:val="26"/>
          <w:szCs w:val="26"/>
        </w:rPr>
        <w:t xml:space="preserve"> and</w:t>
      </w:r>
      <w:r w:rsidR="009106A2">
        <w:rPr>
          <w:rFonts w:ascii="Calibri" w:hAnsi="Calibri" w:cs="Calibri"/>
          <w:b/>
          <w:bCs/>
          <w:sz w:val="26"/>
          <w:szCs w:val="26"/>
        </w:rPr>
        <w:t xml:space="preserve"> a</w:t>
      </w:r>
      <w:r w:rsidR="0055519C">
        <w:rPr>
          <w:rFonts w:ascii="Calibri" w:hAnsi="Calibri" w:cs="Calibri"/>
          <w:b/>
          <w:bCs/>
          <w:sz w:val="26"/>
          <w:szCs w:val="26"/>
        </w:rPr>
        <w:t xml:space="preserve"> Torque Wrench</w:t>
      </w:r>
      <w:r w:rsidR="00060D7A">
        <w:rPr>
          <w:rFonts w:ascii="Calibri" w:hAnsi="Calibri" w:cs="Calibri"/>
          <w:b/>
          <w:bCs/>
          <w:sz w:val="26"/>
          <w:szCs w:val="26"/>
        </w:rPr>
        <w:t>.</w:t>
      </w:r>
    </w:p>
    <w:p w14:paraId="03734730" w14:textId="5360C579" w:rsidR="005C0650" w:rsidRDefault="00B94B0F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With the inner joint tightened</w:t>
      </w:r>
      <w:r w:rsidR="00385BFE">
        <w:rPr>
          <w:rFonts w:ascii="Calibri" w:hAnsi="Calibri" w:cs="Calibri"/>
          <w:sz w:val="26"/>
          <w:szCs w:val="26"/>
        </w:rPr>
        <w:t>,</w:t>
      </w:r>
      <w:r w:rsidRPr="00B94B0F">
        <w:rPr>
          <w:rFonts w:ascii="Calibri" w:hAnsi="Calibri" w:cs="Calibri"/>
          <w:sz w:val="26"/>
          <w:szCs w:val="26"/>
        </w:rPr>
        <w:t xml:space="preserve"> </w:t>
      </w:r>
      <w:r w:rsidR="00EA3224">
        <w:rPr>
          <w:rFonts w:ascii="Calibri" w:hAnsi="Calibri" w:cs="Calibri"/>
          <w:sz w:val="26"/>
          <w:szCs w:val="26"/>
        </w:rPr>
        <w:t>b</w:t>
      </w:r>
      <w:r w:rsidR="005C0650">
        <w:rPr>
          <w:rFonts w:ascii="Calibri" w:hAnsi="Calibri" w:cs="Calibri"/>
          <w:sz w:val="26"/>
          <w:szCs w:val="26"/>
        </w:rPr>
        <w:t>end lock washer over wrench flats</w:t>
      </w:r>
      <w:r w:rsidR="00740295">
        <w:rPr>
          <w:rFonts w:ascii="Calibri" w:hAnsi="Calibri" w:cs="Calibri"/>
          <w:sz w:val="26"/>
          <w:szCs w:val="26"/>
        </w:rPr>
        <w:t xml:space="preserve"> </w:t>
      </w:r>
      <w:r w:rsidR="00663E8F">
        <w:rPr>
          <w:rFonts w:ascii="Calibri" w:hAnsi="Calibri" w:cs="Calibri"/>
          <w:sz w:val="26"/>
          <w:szCs w:val="26"/>
        </w:rPr>
        <w:t>to inner tie rod.</w:t>
      </w:r>
    </w:p>
    <w:p w14:paraId="6C6C5CB0" w14:textId="30EFE182" w:rsidR="004B3749" w:rsidRDefault="005C0650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S</w:t>
      </w:r>
      <w:r w:rsidR="00B94B0F" w:rsidRPr="00B94B0F">
        <w:rPr>
          <w:rFonts w:ascii="Calibri" w:hAnsi="Calibri" w:cs="Calibri"/>
          <w:sz w:val="26"/>
          <w:szCs w:val="26"/>
        </w:rPr>
        <w:t xml:space="preserve">lip </w:t>
      </w:r>
      <w:r w:rsidR="00D300D7">
        <w:rPr>
          <w:rFonts w:ascii="Calibri" w:hAnsi="Calibri" w:cs="Calibri"/>
          <w:sz w:val="26"/>
          <w:szCs w:val="26"/>
        </w:rPr>
        <w:t xml:space="preserve">bellows </w:t>
      </w:r>
      <w:r w:rsidR="00B94B0F" w:rsidRPr="00B94B0F">
        <w:rPr>
          <w:rFonts w:ascii="Calibri" w:hAnsi="Calibri" w:cs="Calibri"/>
          <w:sz w:val="26"/>
          <w:szCs w:val="26"/>
        </w:rPr>
        <w:t>over the top of the steering rack and install</w:t>
      </w:r>
      <w:r w:rsidR="00D300D7">
        <w:rPr>
          <w:rFonts w:ascii="Calibri" w:hAnsi="Calibri" w:cs="Calibri"/>
          <w:sz w:val="26"/>
          <w:szCs w:val="26"/>
        </w:rPr>
        <w:t xml:space="preserve"> with </w:t>
      </w:r>
      <w:r w:rsidR="00F9325B">
        <w:rPr>
          <w:rFonts w:ascii="Calibri" w:hAnsi="Calibri" w:cs="Calibri"/>
          <w:sz w:val="26"/>
          <w:szCs w:val="26"/>
        </w:rPr>
        <w:t xml:space="preserve">the </w:t>
      </w:r>
      <w:r w:rsidR="00D300D7">
        <w:rPr>
          <w:rFonts w:ascii="Calibri" w:hAnsi="Calibri" w:cs="Calibri"/>
          <w:sz w:val="26"/>
          <w:szCs w:val="26"/>
        </w:rPr>
        <w:t>supplied clamp.</w:t>
      </w:r>
    </w:p>
    <w:p w14:paraId="02B460BD" w14:textId="3C6661D7" w:rsidR="00B94B0F" w:rsidRDefault="00B94B0F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>Install the outer clamp with the boot in</w:t>
      </w:r>
      <w:r w:rsidR="00F9325B">
        <w:rPr>
          <w:rFonts w:ascii="Calibri" w:hAnsi="Calibri" w:cs="Calibri"/>
          <w:sz w:val="26"/>
          <w:szCs w:val="26"/>
        </w:rPr>
        <w:t>to</w:t>
      </w:r>
      <w:r w:rsidRPr="00B94B0F">
        <w:rPr>
          <w:rFonts w:ascii="Calibri" w:hAnsi="Calibri" w:cs="Calibri"/>
          <w:sz w:val="26"/>
          <w:szCs w:val="26"/>
        </w:rPr>
        <w:t xml:space="preserve"> the groove of the tie rod.</w:t>
      </w:r>
    </w:p>
    <w:p w14:paraId="0859195E" w14:textId="39D7706F" w:rsidR="000A6DCC" w:rsidRDefault="004B3749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Thread</w:t>
      </w:r>
      <w:r w:rsidR="00F30196" w:rsidRPr="00F30196">
        <w:rPr>
          <w:rFonts w:ascii="Calibri" w:hAnsi="Calibri" w:cs="Calibri"/>
          <w:sz w:val="26"/>
          <w:szCs w:val="26"/>
        </w:rPr>
        <w:t xml:space="preserve"> </w:t>
      </w:r>
      <w:r w:rsidR="00F9325B" w:rsidRPr="00F30196">
        <w:rPr>
          <w:rFonts w:ascii="Calibri" w:hAnsi="Calibri" w:cs="Calibri"/>
          <w:sz w:val="26"/>
          <w:szCs w:val="26"/>
        </w:rPr>
        <w:t>the outer</w:t>
      </w:r>
      <w:r w:rsidR="00F30196" w:rsidRPr="00F30196">
        <w:rPr>
          <w:rFonts w:ascii="Calibri" w:hAnsi="Calibri" w:cs="Calibri"/>
          <w:sz w:val="26"/>
          <w:szCs w:val="26"/>
        </w:rPr>
        <w:t xml:space="preserve"> tie rod to </w:t>
      </w:r>
      <w:r w:rsidR="00F30196">
        <w:rPr>
          <w:rFonts w:ascii="Calibri" w:hAnsi="Calibri" w:cs="Calibri"/>
          <w:sz w:val="26"/>
          <w:szCs w:val="26"/>
        </w:rPr>
        <w:t xml:space="preserve">inner tie rod and </w:t>
      </w:r>
      <w:r w:rsidR="00DB576D">
        <w:rPr>
          <w:rFonts w:ascii="Calibri" w:hAnsi="Calibri" w:cs="Calibri"/>
          <w:sz w:val="26"/>
          <w:szCs w:val="26"/>
        </w:rPr>
        <w:t xml:space="preserve">adjust to </w:t>
      </w:r>
      <w:r w:rsidR="00E31896">
        <w:rPr>
          <w:rFonts w:ascii="Calibri" w:hAnsi="Calibri" w:cs="Calibri"/>
          <w:sz w:val="26"/>
          <w:szCs w:val="26"/>
        </w:rPr>
        <w:t xml:space="preserve">the </w:t>
      </w:r>
      <w:r w:rsidR="00DB576D">
        <w:rPr>
          <w:rFonts w:ascii="Calibri" w:hAnsi="Calibri" w:cs="Calibri"/>
          <w:sz w:val="26"/>
          <w:szCs w:val="26"/>
        </w:rPr>
        <w:t>measurement</w:t>
      </w:r>
      <w:r w:rsidR="0066070D">
        <w:rPr>
          <w:rFonts w:ascii="Calibri" w:hAnsi="Calibri" w:cs="Calibri"/>
          <w:sz w:val="26"/>
          <w:szCs w:val="26"/>
        </w:rPr>
        <w:t xml:space="preserve"> </w:t>
      </w:r>
      <w:r w:rsidR="00F9325B">
        <w:rPr>
          <w:rFonts w:ascii="Calibri" w:hAnsi="Calibri" w:cs="Calibri"/>
          <w:sz w:val="26"/>
          <w:szCs w:val="26"/>
        </w:rPr>
        <w:t>taken in Step 1.</w:t>
      </w:r>
    </w:p>
    <w:p w14:paraId="20915308" w14:textId="03B71035" w:rsidR="00277132" w:rsidRPr="00F9325B" w:rsidRDefault="00B94B0F" w:rsidP="00F9325B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 xml:space="preserve">Install the outer tie rod end into the knuckle and tighten </w:t>
      </w:r>
      <w:r w:rsidR="009850F3">
        <w:rPr>
          <w:rFonts w:ascii="Calibri" w:hAnsi="Calibri" w:cs="Calibri"/>
          <w:sz w:val="26"/>
          <w:szCs w:val="26"/>
        </w:rPr>
        <w:t xml:space="preserve">castle </w:t>
      </w:r>
      <w:r w:rsidR="000565F9" w:rsidRPr="00B94B0F">
        <w:rPr>
          <w:rFonts w:ascii="Calibri" w:hAnsi="Calibri" w:cs="Calibri"/>
          <w:sz w:val="26"/>
          <w:szCs w:val="26"/>
        </w:rPr>
        <w:t>nut.</w:t>
      </w:r>
      <w:r w:rsidR="000565F9" w:rsidRPr="00F9325B">
        <w:rPr>
          <w:rFonts w:ascii="Calibri" w:hAnsi="Calibri" w:cs="Calibri"/>
          <w:sz w:val="26"/>
          <w:szCs w:val="26"/>
        </w:rPr>
        <w:t xml:space="preserve"> Torque</w:t>
      </w:r>
      <w:r w:rsidR="00E948CD" w:rsidRPr="00F9325B">
        <w:rPr>
          <w:rFonts w:ascii="Calibri" w:hAnsi="Calibri" w:cs="Calibri"/>
          <w:sz w:val="26"/>
          <w:szCs w:val="26"/>
        </w:rPr>
        <w:t xml:space="preserve"> castle nut</w:t>
      </w:r>
      <w:r w:rsidR="00A045BB">
        <w:rPr>
          <w:rFonts w:ascii="Calibri" w:hAnsi="Calibri" w:cs="Calibri"/>
          <w:sz w:val="26"/>
          <w:szCs w:val="26"/>
        </w:rPr>
        <w:t xml:space="preserve"> (</w:t>
      </w:r>
      <w:r w:rsidR="00A045BB" w:rsidRPr="00341F39">
        <w:rPr>
          <w:rFonts w:ascii="Calibri" w:hAnsi="Calibri" w:cs="Calibri"/>
          <w:b/>
          <w:bCs/>
          <w:sz w:val="26"/>
          <w:szCs w:val="26"/>
        </w:rPr>
        <w:t>22mm</w:t>
      </w:r>
      <w:r w:rsidR="00A045BB">
        <w:rPr>
          <w:rFonts w:ascii="Calibri" w:hAnsi="Calibri" w:cs="Calibri"/>
          <w:sz w:val="26"/>
          <w:szCs w:val="26"/>
        </w:rPr>
        <w:t>)</w:t>
      </w:r>
      <w:r w:rsidRPr="00F9325B">
        <w:rPr>
          <w:rFonts w:ascii="Calibri" w:hAnsi="Calibri" w:cs="Calibri"/>
          <w:sz w:val="26"/>
          <w:szCs w:val="26"/>
        </w:rPr>
        <w:t xml:space="preserve"> to</w:t>
      </w:r>
      <w:r w:rsidR="00F9325B" w:rsidRPr="00F9325B">
        <w:rPr>
          <w:rFonts w:ascii="Calibri" w:hAnsi="Calibri" w:cs="Calibri"/>
          <w:sz w:val="26"/>
          <w:szCs w:val="26"/>
        </w:rPr>
        <w:t xml:space="preserve"> </w:t>
      </w:r>
      <w:r w:rsidR="00D60288" w:rsidRPr="00F9325B">
        <w:rPr>
          <w:rFonts w:ascii="Calibri" w:hAnsi="Calibri" w:cs="Calibri"/>
          <w:b/>
          <w:bCs/>
          <w:sz w:val="26"/>
          <w:szCs w:val="26"/>
        </w:rPr>
        <w:t>67</w:t>
      </w:r>
      <w:r w:rsidRPr="00F9325B">
        <w:rPr>
          <w:rFonts w:ascii="Calibri" w:hAnsi="Calibri" w:cs="Calibri"/>
          <w:b/>
          <w:bCs/>
          <w:sz w:val="26"/>
          <w:szCs w:val="26"/>
        </w:rPr>
        <w:t>ft-lbs</w:t>
      </w:r>
      <w:r w:rsidR="00F9325B">
        <w:rPr>
          <w:rFonts w:ascii="Calibri" w:hAnsi="Calibri" w:cs="Calibri"/>
          <w:b/>
          <w:bCs/>
          <w:sz w:val="26"/>
          <w:szCs w:val="26"/>
        </w:rPr>
        <w:t>.</w:t>
      </w:r>
      <w:r w:rsidR="00F9325B">
        <w:rPr>
          <w:rFonts w:ascii="Calibri" w:hAnsi="Calibri" w:cs="Calibri"/>
          <w:sz w:val="26"/>
          <w:szCs w:val="26"/>
        </w:rPr>
        <w:t xml:space="preserve"> </w:t>
      </w:r>
      <w:r w:rsidR="00D96980" w:rsidRPr="00F9325B">
        <w:rPr>
          <w:rFonts w:ascii="Calibri" w:hAnsi="Calibri" w:cs="Calibri"/>
          <w:b/>
          <w:bCs/>
          <w:sz w:val="26"/>
          <w:szCs w:val="26"/>
        </w:rPr>
        <w:t>NOTE:</w:t>
      </w:r>
      <w:r w:rsidR="00D96980" w:rsidRPr="00F9325B">
        <w:rPr>
          <w:rFonts w:ascii="Calibri" w:hAnsi="Calibri" w:cs="Calibri"/>
          <w:sz w:val="26"/>
          <w:szCs w:val="26"/>
        </w:rPr>
        <w:t xml:space="preserve"> The Apex Chassis</w:t>
      </w:r>
      <w:r w:rsidR="00F9325B">
        <w:rPr>
          <w:rFonts w:ascii="Calibri" w:hAnsi="Calibri" w:cs="Calibri"/>
          <w:sz w:val="26"/>
          <w:szCs w:val="26"/>
        </w:rPr>
        <w:t xml:space="preserve"> </w:t>
      </w:r>
      <w:r w:rsidR="009E6BE1">
        <w:rPr>
          <w:rFonts w:ascii="Calibri" w:hAnsi="Calibri" w:cs="Calibri"/>
          <w:sz w:val="26"/>
          <w:szCs w:val="26"/>
        </w:rPr>
        <w:t>l</w:t>
      </w:r>
      <w:r w:rsidR="00F9325B">
        <w:rPr>
          <w:rFonts w:ascii="Calibri" w:hAnsi="Calibri" w:cs="Calibri"/>
          <w:sz w:val="26"/>
          <w:szCs w:val="26"/>
        </w:rPr>
        <w:t>ogo</w:t>
      </w:r>
      <w:r w:rsidR="00D96980" w:rsidRPr="00F9325B">
        <w:rPr>
          <w:rFonts w:ascii="Calibri" w:hAnsi="Calibri" w:cs="Calibri"/>
          <w:sz w:val="26"/>
          <w:szCs w:val="26"/>
        </w:rPr>
        <w:t xml:space="preserve"> should be facing right side up on outer tie rod</w:t>
      </w:r>
      <w:r w:rsidR="008C3FE6" w:rsidRPr="00F9325B">
        <w:rPr>
          <w:rFonts w:ascii="Calibri" w:hAnsi="Calibri" w:cs="Calibri"/>
          <w:sz w:val="26"/>
          <w:szCs w:val="26"/>
        </w:rPr>
        <w:t>.</w:t>
      </w:r>
    </w:p>
    <w:p w14:paraId="31F6E6C1" w14:textId="5354BB25" w:rsidR="009157E3" w:rsidRDefault="00527937" w:rsidP="009157E3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Install cotter pins</w:t>
      </w:r>
      <w:r w:rsidR="00294FEF">
        <w:rPr>
          <w:rFonts w:ascii="Calibri" w:hAnsi="Calibri" w:cs="Calibri"/>
          <w:sz w:val="26"/>
          <w:szCs w:val="26"/>
        </w:rPr>
        <w:t xml:space="preserve">. If </w:t>
      </w:r>
      <w:r w:rsidR="00385BFE">
        <w:rPr>
          <w:rFonts w:ascii="Calibri" w:hAnsi="Calibri" w:cs="Calibri"/>
          <w:sz w:val="26"/>
          <w:szCs w:val="26"/>
        </w:rPr>
        <w:t>you can</w:t>
      </w:r>
      <w:r w:rsidR="00F9325B">
        <w:rPr>
          <w:rFonts w:ascii="Calibri" w:hAnsi="Calibri" w:cs="Calibri"/>
          <w:sz w:val="26"/>
          <w:szCs w:val="26"/>
        </w:rPr>
        <w:t>not</w:t>
      </w:r>
      <w:r w:rsidR="00385BFE">
        <w:rPr>
          <w:rFonts w:ascii="Calibri" w:hAnsi="Calibri" w:cs="Calibri"/>
          <w:sz w:val="26"/>
          <w:szCs w:val="26"/>
        </w:rPr>
        <w:t xml:space="preserve"> see through</w:t>
      </w:r>
      <w:r w:rsidR="00F9325B">
        <w:rPr>
          <w:rFonts w:ascii="Calibri" w:hAnsi="Calibri" w:cs="Calibri"/>
          <w:sz w:val="26"/>
          <w:szCs w:val="26"/>
        </w:rPr>
        <w:t xml:space="preserve"> the</w:t>
      </w:r>
      <w:r w:rsidR="00385BFE">
        <w:rPr>
          <w:rFonts w:ascii="Calibri" w:hAnsi="Calibri" w:cs="Calibri"/>
          <w:sz w:val="26"/>
          <w:szCs w:val="26"/>
        </w:rPr>
        <w:t xml:space="preserve"> </w:t>
      </w:r>
      <w:r w:rsidR="00294FEF">
        <w:rPr>
          <w:rFonts w:ascii="Calibri" w:hAnsi="Calibri" w:cs="Calibri"/>
          <w:sz w:val="26"/>
          <w:szCs w:val="26"/>
        </w:rPr>
        <w:t>castle nut</w:t>
      </w:r>
      <w:r w:rsidR="00385BFE">
        <w:rPr>
          <w:rFonts w:ascii="Calibri" w:hAnsi="Calibri" w:cs="Calibri"/>
          <w:sz w:val="26"/>
          <w:szCs w:val="26"/>
        </w:rPr>
        <w:t xml:space="preserve"> and stud</w:t>
      </w:r>
      <w:r w:rsidR="00F9325B">
        <w:rPr>
          <w:rFonts w:ascii="Calibri" w:hAnsi="Calibri" w:cs="Calibri"/>
          <w:sz w:val="26"/>
          <w:szCs w:val="26"/>
        </w:rPr>
        <w:t>,</w:t>
      </w:r>
      <w:r w:rsidR="00294FEF">
        <w:rPr>
          <w:rFonts w:ascii="Calibri" w:hAnsi="Calibri" w:cs="Calibri"/>
          <w:sz w:val="26"/>
          <w:szCs w:val="26"/>
        </w:rPr>
        <w:t xml:space="preserve"> </w:t>
      </w:r>
      <w:r w:rsidR="00F9325B">
        <w:rPr>
          <w:rFonts w:ascii="Calibri" w:hAnsi="Calibri" w:cs="Calibri"/>
          <w:sz w:val="26"/>
          <w:szCs w:val="26"/>
        </w:rPr>
        <w:t>continue</w:t>
      </w:r>
      <w:r w:rsidR="00294FEF">
        <w:rPr>
          <w:rFonts w:ascii="Calibri" w:hAnsi="Calibri" w:cs="Calibri"/>
          <w:sz w:val="26"/>
          <w:szCs w:val="26"/>
        </w:rPr>
        <w:t xml:space="preserve"> </w:t>
      </w:r>
      <w:r w:rsidR="00385BFE">
        <w:rPr>
          <w:rFonts w:ascii="Calibri" w:hAnsi="Calibri" w:cs="Calibri"/>
          <w:sz w:val="26"/>
          <w:szCs w:val="26"/>
        </w:rPr>
        <w:t>tightening</w:t>
      </w:r>
      <w:r w:rsidR="00294FEF">
        <w:rPr>
          <w:rFonts w:ascii="Calibri" w:hAnsi="Calibri" w:cs="Calibri"/>
          <w:sz w:val="26"/>
          <w:szCs w:val="26"/>
        </w:rPr>
        <w:t xml:space="preserve"> until</w:t>
      </w:r>
      <w:r w:rsidR="00F9325B">
        <w:rPr>
          <w:rFonts w:ascii="Calibri" w:hAnsi="Calibri" w:cs="Calibri"/>
          <w:sz w:val="26"/>
          <w:szCs w:val="26"/>
        </w:rPr>
        <w:t xml:space="preserve"> the</w:t>
      </w:r>
      <w:r w:rsidR="00C330B7">
        <w:rPr>
          <w:rFonts w:ascii="Calibri" w:hAnsi="Calibri" w:cs="Calibri"/>
          <w:sz w:val="26"/>
          <w:szCs w:val="26"/>
        </w:rPr>
        <w:t xml:space="preserve"> cotter</w:t>
      </w:r>
      <w:r w:rsidR="00E50692">
        <w:rPr>
          <w:rFonts w:ascii="Calibri" w:hAnsi="Calibri" w:cs="Calibri"/>
          <w:sz w:val="26"/>
          <w:szCs w:val="26"/>
        </w:rPr>
        <w:t xml:space="preserve"> </w:t>
      </w:r>
      <w:r w:rsidR="00C330B7">
        <w:rPr>
          <w:rFonts w:ascii="Calibri" w:hAnsi="Calibri" w:cs="Calibri"/>
          <w:sz w:val="26"/>
          <w:szCs w:val="26"/>
        </w:rPr>
        <w:t>pin can pass through</w:t>
      </w:r>
      <w:r w:rsidR="00385BFE">
        <w:rPr>
          <w:rFonts w:ascii="Calibri" w:hAnsi="Calibri" w:cs="Calibri"/>
          <w:sz w:val="26"/>
          <w:szCs w:val="26"/>
        </w:rPr>
        <w:t>.</w:t>
      </w:r>
    </w:p>
    <w:p w14:paraId="3C65C57E" w14:textId="7D30CD7C" w:rsidR="001806F2" w:rsidRPr="00681AD3" w:rsidRDefault="009157E3" w:rsidP="00681AD3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9157E3">
        <w:rPr>
          <w:rFonts w:ascii="Calibri" w:eastAsia="Calibri" w:hAnsi="Calibri" w:cs="Calibri"/>
          <w:sz w:val="26"/>
          <w:szCs w:val="26"/>
        </w:rPr>
        <w:t>We recommend using medium</w:t>
      </w:r>
      <w:r w:rsidR="00F9325B">
        <w:rPr>
          <w:rFonts w:ascii="Calibri" w:eastAsia="Calibri" w:hAnsi="Calibri" w:cs="Calibri"/>
          <w:sz w:val="26"/>
          <w:szCs w:val="26"/>
        </w:rPr>
        <w:t>-</w:t>
      </w:r>
      <w:r w:rsidRPr="009157E3">
        <w:rPr>
          <w:rFonts w:ascii="Calibri" w:eastAsia="Calibri" w:hAnsi="Calibri" w:cs="Calibri"/>
          <w:sz w:val="26"/>
          <w:szCs w:val="26"/>
        </w:rPr>
        <w:t>strength thread locker (blue Loctite 243 or blue Permatex 24206 or other preferred brand) under the jam nuts</w:t>
      </w:r>
      <w:r w:rsidR="006B2B8E" w:rsidRPr="00681AD3">
        <w:rPr>
          <w:rFonts w:ascii="Calibri" w:hAnsi="Calibri" w:cs="Calibri"/>
          <w:sz w:val="26"/>
          <w:szCs w:val="26"/>
        </w:rPr>
        <w:t xml:space="preserve">, then </w:t>
      </w:r>
      <w:r w:rsidR="00E259E2" w:rsidRPr="00681AD3">
        <w:rPr>
          <w:rFonts w:ascii="Calibri" w:hAnsi="Calibri" w:cs="Calibri"/>
          <w:sz w:val="26"/>
          <w:szCs w:val="26"/>
        </w:rPr>
        <w:t>t</w:t>
      </w:r>
      <w:r w:rsidR="001806F2" w:rsidRPr="00681AD3">
        <w:rPr>
          <w:rFonts w:ascii="Calibri" w:hAnsi="Calibri" w:cs="Calibri"/>
          <w:sz w:val="26"/>
          <w:szCs w:val="26"/>
        </w:rPr>
        <w:t>ighten jam nut</w:t>
      </w:r>
      <w:r w:rsidR="009713BA">
        <w:rPr>
          <w:rFonts w:ascii="Calibri" w:hAnsi="Calibri" w:cs="Calibri"/>
          <w:sz w:val="26"/>
          <w:szCs w:val="26"/>
        </w:rPr>
        <w:t xml:space="preserve"> </w:t>
      </w:r>
      <w:r w:rsidR="001806F2" w:rsidRPr="00681AD3">
        <w:rPr>
          <w:rFonts w:ascii="Calibri" w:hAnsi="Calibri" w:cs="Calibri"/>
          <w:sz w:val="26"/>
          <w:szCs w:val="26"/>
        </w:rPr>
        <w:t>(</w:t>
      </w:r>
      <w:r w:rsidR="00A045BB" w:rsidRPr="00A77272">
        <w:rPr>
          <w:rFonts w:ascii="Calibri" w:hAnsi="Calibri" w:cs="Calibri"/>
          <w:b/>
          <w:bCs/>
          <w:sz w:val="26"/>
          <w:szCs w:val="26"/>
        </w:rPr>
        <w:t>26</w:t>
      </w:r>
      <w:r w:rsidR="001806F2" w:rsidRPr="00A77272">
        <w:rPr>
          <w:rFonts w:ascii="Calibri" w:hAnsi="Calibri" w:cs="Calibri"/>
          <w:b/>
          <w:bCs/>
          <w:sz w:val="26"/>
          <w:szCs w:val="26"/>
        </w:rPr>
        <w:t>mm</w:t>
      </w:r>
      <w:r w:rsidR="001806F2" w:rsidRPr="00681AD3">
        <w:rPr>
          <w:rFonts w:ascii="Calibri" w:hAnsi="Calibri" w:cs="Calibri"/>
          <w:sz w:val="26"/>
          <w:szCs w:val="26"/>
        </w:rPr>
        <w:t xml:space="preserve">) to </w:t>
      </w:r>
      <w:r w:rsidR="00E1468A">
        <w:rPr>
          <w:rFonts w:ascii="Calibri" w:hAnsi="Calibri" w:cs="Calibri"/>
          <w:b/>
          <w:bCs/>
          <w:sz w:val="26"/>
          <w:szCs w:val="26"/>
        </w:rPr>
        <w:t>60</w:t>
      </w:r>
      <w:r w:rsidR="001806F2" w:rsidRPr="00681AD3">
        <w:rPr>
          <w:rFonts w:ascii="Calibri" w:hAnsi="Calibri" w:cs="Calibri"/>
          <w:b/>
          <w:bCs/>
          <w:sz w:val="26"/>
          <w:szCs w:val="26"/>
        </w:rPr>
        <w:t xml:space="preserve"> ft/lbs</w:t>
      </w:r>
      <w:r w:rsidRPr="00681AD3">
        <w:rPr>
          <w:rFonts w:ascii="Calibri" w:hAnsi="Calibri" w:cs="Calibri"/>
          <w:b/>
          <w:bCs/>
          <w:sz w:val="26"/>
          <w:szCs w:val="26"/>
        </w:rPr>
        <w:t>.</w:t>
      </w:r>
    </w:p>
    <w:p w14:paraId="33CB1FC2" w14:textId="600D3BF6" w:rsidR="00385BFE" w:rsidRDefault="00B94B0F" w:rsidP="00385BFE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D96980">
        <w:rPr>
          <w:rFonts w:ascii="Calibri" w:hAnsi="Calibri" w:cs="Calibri"/>
          <w:sz w:val="26"/>
          <w:szCs w:val="26"/>
        </w:rPr>
        <w:t xml:space="preserve"> Install the grease </w:t>
      </w:r>
      <w:proofErr w:type="spellStart"/>
      <w:r w:rsidRPr="00D96980">
        <w:rPr>
          <w:rFonts w:ascii="Calibri" w:hAnsi="Calibri" w:cs="Calibri"/>
          <w:sz w:val="26"/>
          <w:szCs w:val="26"/>
        </w:rPr>
        <w:t>zerks</w:t>
      </w:r>
      <w:proofErr w:type="spellEnd"/>
      <w:r w:rsidR="008A1A0C" w:rsidRPr="00D96980">
        <w:rPr>
          <w:rFonts w:ascii="Calibri" w:hAnsi="Calibri" w:cs="Calibri"/>
          <w:sz w:val="26"/>
          <w:szCs w:val="26"/>
        </w:rPr>
        <w:t xml:space="preserve">. </w:t>
      </w:r>
      <w:r w:rsidR="00F9325B">
        <w:rPr>
          <w:rFonts w:ascii="Calibri" w:hAnsi="Calibri" w:cs="Calibri"/>
          <w:sz w:val="26"/>
          <w:szCs w:val="26"/>
        </w:rPr>
        <w:t>Apex</w:t>
      </w:r>
      <w:r w:rsidR="008A1A0C" w:rsidRPr="00D96980">
        <w:rPr>
          <w:rFonts w:ascii="Calibri" w:hAnsi="Calibri" w:cs="Calibri"/>
          <w:sz w:val="26"/>
          <w:szCs w:val="26"/>
        </w:rPr>
        <w:t xml:space="preserve"> tie rods come pre</w:t>
      </w:r>
      <w:r w:rsidR="00033FD5" w:rsidRPr="00D96980">
        <w:rPr>
          <w:rFonts w:ascii="Calibri" w:hAnsi="Calibri" w:cs="Calibri"/>
          <w:sz w:val="26"/>
          <w:szCs w:val="26"/>
        </w:rPr>
        <w:t>-</w:t>
      </w:r>
      <w:r w:rsidR="008A1A0C" w:rsidRPr="00D96980">
        <w:rPr>
          <w:rFonts w:ascii="Calibri" w:hAnsi="Calibri" w:cs="Calibri"/>
          <w:sz w:val="26"/>
          <w:szCs w:val="26"/>
        </w:rPr>
        <w:t>greased</w:t>
      </w:r>
      <w:r w:rsidR="000565F9">
        <w:rPr>
          <w:rFonts w:ascii="Calibri" w:hAnsi="Calibri" w:cs="Calibri"/>
          <w:sz w:val="26"/>
          <w:szCs w:val="26"/>
        </w:rPr>
        <w:t>;</w:t>
      </w:r>
      <w:r w:rsidR="00681AD3">
        <w:rPr>
          <w:rFonts w:ascii="Calibri" w:hAnsi="Calibri" w:cs="Calibri"/>
          <w:sz w:val="26"/>
          <w:szCs w:val="26"/>
        </w:rPr>
        <w:t xml:space="preserve"> </w:t>
      </w:r>
      <w:r w:rsidR="000565F9">
        <w:rPr>
          <w:rFonts w:ascii="Calibri" w:hAnsi="Calibri" w:cs="Calibri"/>
          <w:sz w:val="26"/>
          <w:szCs w:val="26"/>
        </w:rPr>
        <w:t>however,</w:t>
      </w:r>
      <w:r w:rsidR="007C1737">
        <w:rPr>
          <w:rFonts w:ascii="Calibri" w:hAnsi="Calibri" w:cs="Calibri"/>
          <w:sz w:val="26"/>
          <w:szCs w:val="26"/>
        </w:rPr>
        <w:t xml:space="preserve"> a small amount can be </w:t>
      </w:r>
      <w:r w:rsidR="007463A7">
        <w:rPr>
          <w:rFonts w:ascii="Calibri" w:hAnsi="Calibri" w:cs="Calibri"/>
          <w:sz w:val="26"/>
          <w:szCs w:val="26"/>
        </w:rPr>
        <w:t>added</w:t>
      </w:r>
      <w:r w:rsidR="007C1737">
        <w:rPr>
          <w:rFonts w:ascii="Calibri" w:hAnsi="Calibri" w:cs="Calibri"/>
          <w:sz w:val="26"/>
          <w:szCs w:val="26"/>
        </w:rPr>
        <w:t xml:space="preserve"> if necessary</w:t>
      </w:r>
      <w:r w:rsidR="00F9325B">
        <w:rPr>
          <w:rFonts w:ascii="Calibri" w:hAnsi="Calibri" w:cs="Calibri"/>
          <w:sz w:val="26"/>
          <w:szCs w:val="26"/>
        </w:rPr>
        <w:t>.</w:t>
      </w:r>
      <w:r w:rsidR="00385BFE">
        <w:rPr>
          <w:rFonts w:ascii="Calibri" w:hAnsi="Calibri" w:cs="Calibri"/>
          <w:sz w:val="26"/>
          <w:szCs w:val="26"/>
        </w:rPr>
        <w:t xml:space="preserve"> DO NOT OVERGREASE</w:t>
      </w:r>
      <w:r w:rsidR="00F9325B">
        <w:rPr>
          <w:rFonts w:ascii="Calibri" w:hAnsi="Calibri" w:cs="Calibri"/>
          <w:sz w:val="26"/>
          <w:szCs w:val="26"/>
        </w:rPr>
        <w:t>.</w:t>
      </w:r>
    </w:p>
    <w:p w14:paraId="28E1F576" w14:textId="1195F7F8" w:rsidR="00175E42" w:rsidRPr="00C51686" w:rsidRDefault="00C51686" w:rsidP="00C51686">
      <w:pPr>
        <w:rPr>
          <w:rFonts w:ascii="Calibri" w:hAnsi="Calibri" w:cs="Calibri"/>
          <w:sz w:val="26"/>
          <w:szCs w:val="26"/>
        </w:rPr>
      </w:pPr>
      <w:r w:rsidRPr="00C51686">
        <w:rPr>
          <w:rFonts w:ascii="Calibri" w:hAnsi="Calibri" w:cs="Calibri"/>
          <w:sz w:val="26"/>
          <w:szCs w:val="26"/>
        </w:rPr>
        <w:t>***Over greasing can cause boot to rip or come apart which isn’t covered under warranty</w:t>
      </w:r>
    </w:p>
    <w:p w14:paraId="1DAD6D3D" w14:textId="1035D9CE" w:rsidR="00B94B0F" w:rsidRDefault="00B94B0F" w:rsidP="00B94B0F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B94B0F">
        <w:rPr>
          <w:rFonts w:ascii="Calibri" w:hAnsi="Calibri" w:cs="Calibri"/>
          <w:sz w:val="26"/>
          <w:szCs w:val="26"/>
        </w:rPr>
        <w:t xml:space="preserve"> Repeat process on </w:t>
      </w:r>
      <w:r w:rsidR="00B242E5">
        <w:rPr>
          <w:rFonts w:ascii="Calibri" w:hAnsi="Calibri" w:cs="Calibri"/>
          <w:sz w:val="26"/>
          <w:szCs w:val="26"/>
        </w:rPr>
        <w:t xml:space="preserve">other </w:t>
      </w:r>
      <w:r w:rsidRPr="00B94B0F">
        <w:rPr>
          <w:rFonts w:ascii="Calibri" w:hAnsi="Calibri" w:cs="Calibri"/>
          <w:sz w:val="26"/>
          <w:szCs w:val="26"/>
        </w:rPr>
        <w:t>side</w:t>
      </w:r>
      <w:r w:rsidR="00F9325B">
        <w:rPr>
          <w:rFonts w:ascii="Calibri" w:hAnsi="Calibri" w:cs="Calibri"/>
          <w:sz w:val="26"/>
          <w:szCs w:val="26"/>
        </w:rPr>
        <w:t>.</w:t>
      </w:r>
    </w:p>
    <w:p w14:paraId="00426FF9" w14:textId="7AF9AEF5" w:rsidR="00A32842" w:rsidRDefault="00E75496" w:rsidP="00E75496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 w:rsidRPr="00E75496">
        <w:rPr>
          <w:rFonts w:ascii="Calibri" w:hAnsi="Calibri" w:cs="Calibri"/>
          <w:sz w:val="26"/>
          <w:szCs w:val="26"/>
        </w:rPr>
        <w:t>At this point</w:t>
      </w:r>
      <w:r w:rsidR="00F9325B">
        <w:rPr>
          <w:rFonts w:ascii="Calibri" w:hAnsi="Calibri" w:cs="Calibri"/>
          <w:sz w:val="26"/>
          <w:szCs w:val="26"/>
        </w:rPr>
        <w:t>,</w:t>
      </w:r>
      <w:r w:rsidRPr="00E75496">
        <w:rPr>
          <w:rFonts w:ascii="Calibri" w:hAnsi="Calibri" w:cs="Calibri"/>
          <w:sz w:val="26"/>
          <w:szCs w:val="26"/>
        </w:rPr>
        <w:t xml:space="preserve"> we highly recommend engaging a professional to get the alignment set.</w:t>
      </w:r>
    </w:p>
    <w:p w14:paraId="6C4DB692" w14:textId="57B9DBE6" w:rsidR="00385BFE" w:rsidRDefault="00385BFE" w:rsidP="00E75496">
      <w:pPr>
        <w:pStyle w:val="ListParagraph"/>
        <w:numPr>
          <w:ilvl w:val="0"/>
          <w:numId w:val="1"/>
        </w:num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Check boots and </w:t>
      </w:r>
      <w:r w:rsidR="00D300D7">
        <w:rPr>
          <w:rFonts w:ascii="Calibri" w:hAnsi="Calibri" w:cs="Calibri"/>
          <w:sz w:val="26"/>
          <w:szCs w:val="26"/>
        </w:rPr>
        <w:t>jam nut torque</w:t>
      </w:r>
      <w:r>
        <w:rPr>
          <w:rFonts w:ascii="Calibri" w:hAnsi="Calibri" w:cs="Calibri"/>
          <w:sz w:val="26"/>
          <w:szCs w:val="26"/>
        </w:rPr>
        <w:t xml:space="preserve"> at oil change intervals</w:t>
      </w:r>
      <w:r w:rsidR="00F9325B">
        <w:rPr>
          <w:rFonts w:ascii="Calibri" w:hAnsi="Calibri" w:cs="Calibri"/>
          <w:sz w:val="26"/>
          <w:szCs w:val="26"/>
        </w:rPr>
        <w:t>.</w:t>
      </w:r>
    </w:p>
    <w:p w14:paraId="38B6391E" w14:textId="77777777" w:rsidR="00E75496" w:rsidRPr="00F9325B" w:rsidRDefault="00E75496" w:rsidP="00A32842">
      <w:pPr>
        <w:pStyle w:val="ListParagraph"/>
        <w:rPr>
          <w:rFonts w:ascii="Calibri" w:hAnsi="Calibri" w:cs="Calibri"/>
          <w:i/>
          <w:iCs/>
          <w:sz w:val="16"/>
          <w:szCs w:val="16"/>
        </w:rPr>
      </w:pPr>
    </w:p>
    <w:p w14:paraId="2A1CCA89" w14:textId="7EBF3021" w:rsidR="00F9325B" w:rsidRPr="00F9325B" w:rsidRDefault="00294DDF" w:rsidP="00460EF4">
      <w:pPr>
        <w:rPr>
          <w:rFonts w:ascii="Calibri" w:hAnsi="Calibri" w:cs="Calibri"/>
          <w:i/>
          <w:iCs/>
          <w:sz w:val="28"/>
          <w:szCs w:val="28"/>
        </w:rPr>
      </w:pPr>
      <w:r w:rsidRPr="00F9325B">
        <w:rPr>
          <w:rFonts w:ascii="Calibri" w:hAnsi="Calibri" w:cs="Calibri"/>
          <w:i/>
          <w:iCs/>
          <w:sz w:val="28"/>
          <w:szCs w:val="28"/>
        </w:rPr>
        <w:t>If you have any questions or concerns, please don’t hesitate to give us a call or email.</w:t>
      </w:r>
    </w:p>
    <w:p w14:paraId="14FABB60" w14:textId="4E76C73D" w:rsidR="00294DDF" w:rsidRPr="00294DDF" w:rsidRDefault="00294DDF" w:rsidP="00460EF4">
      <w:pPr>
        <w:pStyle w:val="ListParagraph"/>
        <w:ind w:left="0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 xml:space="preserve">Thank </w:t>
      </w:r>
      <w:r w:rsidR="00F9325B">
        <w:rPr>
          <w:rFonts w:ascii="Calibri" w:hAnsi="Calibri" w:cs="Calibri"/>
          <w:sz w:val="28"/>
          <w:szCs w:val="28"/>
        </w:rPr>
        <w:t>Y</w:t>
      </w:r>
      <w:r w:rsidRPr="00294DDF">
        <w:rPr>
          <w:rFonts w:ascii="Calibri" w:hAnsi="Calibri" w:cs="Calibri"/>
          <w:sz w:val="28"/>
          <w:szCs w:val="28"/>
        </w:rPr>
        <w:t xml:space="preserve">ou, </w:t>
      </w:r>
    </w:p>
    <w:p w14:paraId="71F30619" w14:textId="77777777" w:rsidR="00294DDF" w:rsidRPr="00294DDF" w:rsidRDefault="00294DDF" w:rsidP="00460EF4">
      <w:pPr>
        <w:pStyle w:val="ListParagraph"/>
        <w:ind w:left="0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>Team Apex</w:t>
      </w:r>
    </w:p>
    <w:p w14:paraId="133DDE14" w14:textId="77777777" w:rsidR="00294DDF" w:rsidRPr="00294DDF" w:rsidRDefault="00294DDF" w:rsidP="00460EF4">
      <w:pPr>
        <w:pStyle w:val="ListParagraph"/>
        <w:ind w:left="0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>sales@apexchassis.com</w:t>
      </w:r>
    </w:p>
    <w:p w14:paraId="71FFCC2B" w14:textId="5A88E73C" w:rsidR="00B94B0F" w:rsidRPr="00086694" w:rsidRDefault="00294DDF" w:rsidP="00086694">
      <w:pPr>
        <w:pStyle w:val="ListParagraph"/>
        <w:ind w:left="0"/>
        <w:rPr>
          <w:rFonts w:ascii="Calibri" w:hAnsi="Calibri" w:cs="Calibri"/>
          <w:sz w:val="28"/>
          <w:szCs w:val="28"/>
        </w:rPr>
      </w:pPr>
      <w:r w:rsidRPr="00294DDF">
        <w:rPr>
          <w:rFonts w:ascii="Calibri" w:hAnsi="Calibri" w:cs="Calibri"/>
          <w:sz w:val="28"/>
          <w:szCs w:val="28"/>
        </w:rPr>
        <w:t>480-470-5500</w:t>
      </w:r>
    </w:p>
    <w:p w14:paraId="07416DBC" w14:textId="1F639DA9" w:rsidR="00B94B0F" w:rsidRPr="00B94B0F" w:rsidRDefault="00B94B0F" w:rsidP="00B94B0F"/>
    <w:sectPr w:rsidR="00B94B0F" w:rsidRPr="00B94B0F" w:rsidSect="00DF796A">
      <w:pgSz w:w="12240" w:h="15840"/>
      <w:pgMar w:top="245" w:right="576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A2CF1"/>
    <w:multiLevelType w:val="hybridMultilevel"/>
    <w:tmpl w:val="4386B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9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9D"/>
    <w:rsid w:val="00033FD5"/>
    <w:rsid w:val="000565F9"/>
    <w:rsid w:val="00060D7A"/>
    <w:rsid w:val="00086694"/>
    <w:rsid w:val="00096B6F"/>
    <w:rsid w:val="000A678A"/>
    <w:rsid w:val="000A6DCC"/>
    <w:rsid w:val="000B36BE"/>
    <w:rsid w:val="000E1015"/>
    <w:rsid w:val="000F0A7F"/>
    <w:rsid w:val="00102FEA"/>
    <w:rsid w:val="00131E4E"/>
    <w:rsid w:val="00135E8B"/>
    <w:rsid w:val="0017396E"/>
    <w:rsid w:val="001759C3"/>
    <w:rsid w:val="00175E42"/>
    <w:rsid w:val="001772D2"/>
    <w:rsid w:val="001806F2"/>
    <w:rsid w:val="0018394D"/>
    <w:rsid w:val="001D5662"/>
    <w:rsid w:val="001F5642"/>
    <w:rsid w:val="00222C4C"/>
    <w:rsid w:val="0023167B"/>
    <w:rsid w:val="00236009"/>
    <w:rsid w:val="00240117"/>
    <w:rsid w:val="00245DE3"/>
    <w:rsid w:val="00246874"/>
    <w:rsid w:val="00277132"/>
    <w:rsid w:val="00280668"/>
    <w:rsid w:val="00284ADD"/>
    <w:rsid w:val="00294DDF"/>
    <w:rsid w:val="00294FEF"/>
    <w:rsid w:val="0029561B"/>
    <w:rsid w:val="0031138C"/>
    <w:rsid w:val="00341F39"/>
    <w:rsid w:val="00342513"/>
    <w:rsid w:val="003438FE"/>
    <w:rsid w:val="003666F8"/>
    <w:rsid w:val="0038079F"/>
    <w:rsid w:val="00383696"/>
    <w:rsid w:val="00385BFE"/>
    <w:rsid w:val="0039464A"/>
    <w:rsid w:val="00395AA2"/>
    <w:rsid w:val="003A1184"/>
    <w:rsid w:val="003A21DB"/>
    <w:rsid w:val="003A4893"/>
    <w:rsid w:val="003E2E8E"/>
    <w:rsid w:val="003F322A"/>
    <w:rsid w:val="004116EE"/>
    <w:rsid w:val="00431644"/>
    <w:rsid w:val="00434A51"/>
    <w:rsid w:val="00435AD3"/>
    <w:rsid w:val="0045305C"/>
    <w:rsid w:val="004542EF"/>
    <w:rsid w:val="00460EF4"/>
    <w:rsid w:val="004A4996"/>
    <w:rsid w:val="004B3749"/>
    <w:rsid w:val="00517576"/>
    <w:rsid w:val="00527937"/>
    <w:rsid w:val="00537830"/>
    <w:rsid w:val="00553DF7"/>
    <w:rsid w:val="0055519C"/>
    <w:rsid w:val="005561A5"/>
    <w:rsid w:val="00565747"/>
    <w:rsid w:val="0057002F"/>
    <w:rsid w:val="005A2668"/>
    <w:rsid w:val="005A54BD"/>
    <w:rsid w:val="005C0650"/>
    <w:rsid w:val="005E59B6"/>
    <w:rsid w:val="00600093"/>
    <w:rsid w:val="00651966"/>
    <w:rsid w:val="0066070D"/>
    <w:rsid w:val="00663E8F"/>
    <w:rsid w:val="006644F0"/>
    <w:rsid w:val="00671E35"/>
    <w:rsid w:val="006803B6"/>
    <w:rsid w:val="00681AD3"/>
    <w:rsid w:val="00692DAE"/>
    <w:rsid w:val="006B1727"/>
    <w:rsid w:val="006B2B8E"/>
    <w:rsid w:val="006B5619"/>
    <w:rsid w:val="006D4B4E"/>
    <w:rsid w:val="006D68F6"/>
    <w:rsid w:val="006E1739"/>
    <w:rsid w:val="007004F6"/>
    <w:rsid w:val="00700923"/>
    <w:rsid w:val="00724C18"/>
    <w:rsid w:val="007277F6"/>
    <w:rsid w:val="00740295"/>
    <w:rsid w:val="0074331B"/>
    <w:rsid w:val="007463A7"/>
    <w:rsid w:val="00755727"/>
    <w:rsid w:val="00796EE5"/>
    <w:rsid w:val="007B68EB"/>
    <w:rsid w:val="007C1737"/>
    <w:rsid w:val="007D7EF9"/>
    <w:rsid w:val="007E392A"/>
    <w:rsid w:val="007F26FB"/>
    <w:rsid w:val="008323CF"/>
    <w:rsid w:val="00842306"/>
    <w:rsid w:val="008837CA"/>
    <w:rsid w:val="008A02ED"/>
    <w:rsid w:val="008A0842"/>
    <w:rsid w:val="008A1A0C"/>
    <w:rsid w:val="008C34AA"/>
    <w:rsid w:val="008C3FE6"/>
    <w:rsid w:val="009008C8"/>
    <w:rsid w:val="00907485"/>
    <w:rsid w:val="009106A2"/>
    <w:rsid w:val="00910ECA"/>
    <w:rsid w:val="009157E3"/>
    <w:rsid w:val="00916420"/>
    <w:rsid w:val="009241CB"/>
    <w:rsid w:val="00924C2D"/>
    <w:rsid w:val="00927A10"/>
    <w:rsid w:val="00946DAB"/>
    <w:rsid w:val="009713BA"/>
    <w:rsid w:val="00974738"/>
    <w:rsid w:val="009850F3"/>
    <w:rsid w:val="009B28B7"/>
    <w:rsid w:val="009C67CF"/>
    <w:rsid w:val="009D2765"/>
    <w:rsid w:val="009E6BE1"/>
    <w:rsid w:val="009F1B82"/>
    <w:rsid w:val="009F3AC6"/>
    <w:rsid w:val="009F7EDE"/>
    <w:rsid w:val="00A045BB"/>
    <w:rsid w:val="00A21AD6"/>
    <w:rsid w:val="00A32842"/>
    <w:rsid w:val="00A61A7F"/>
    <w:rsid w:val="00A66302"/>
    <w:rsid w:val="00A77272"/>
    <w:rsid w:val="00AA1190"/>
    <w:rsid w:val="00AA701B"/>
    <w:rsid w:val="00AB63CE"/>
    <w:rsid w:val="00AD4519"/>
    <w:rsid w:val="00AD4785"/>
    <w:rsid w:val="00AD502A"/>
    <w:rsid w:val="00B242E5"/>
    <w:rsid w:val="00B252B2"/>
    <w:rsid w:val="00B41103"/>
    <w:rsid w:val="00B550F9"/>
    <w:rsid w:val="00B94B0F"/>
    <w:rsid w:val="00BA0D73"/>
    <w:rsid w:val="00BA44BF"/>
    <w:rsid w:val="00BA77AC"/>
    <w:rsid w:val="00BF4BB7"/>
    <w:rsid w:val="00C059EB"/>
    <w:rsid w:val="00C10F98"/>
    <w:rsid w:val="00C32F04"/>
    <w:rsid w:val="00C330B7"/>
    <w:rsid w:val="00C3312A"/>
    <w:rsid w:val="00C36801"/>
    <w:rsid w:val="00C51686"/>
    <w:rsid w:val="00C564C1"/>
    <w:rsid w:val="00C6104C"/>
    <w:rsid w:val="00C76585"/>
    <w:rsid w:val="00CA23A0"/>
    <w:rsid w:val="00CB0E9D"/>
    <w:rsid w:val="00CC2FDC"/>
    <w:rsid w:val="00CF5F0E"/>
    <w:rsid w:val="00D300D7"/>
    <w:rsid w:val="00D330DE"/>
    <w:rsid w:val="00D60288"/>
    <w:rsid w:val="00D76329"/>
    <w:rsid w:val="00D82E8C"/>
    <w:rsid w:val="00D91677"/>
    <w:rsid w:val="00D96980"/>
    <w:rsid w:val="00DB576D"/>
    <w:rsid w:val="00DC1624"/>
    <w:rsid w:val="00DC4743"/>
    <w:rsid w:val="00DC7DD2"/>
    <w:rsid w:val="00DE17A2"/>
    <w:rsid w:val="00DE19C6"/>
    <w:rsid w:val="00DF3336"/>
    <w:rsid w:val="00DF796A"/>
    <w:rsid w:val="00E06633"/>
    <w:rsid w:val="00E1468A"/>
    <w:rsid w:val="00E259E2"/>
    <w:rsid w:val="00E31896"/>
    <w:rsid w:val="00E4103C"/>
    <w:rsid w:val="00E42A7A"/>
    <w:rsid w:val="00E437D3"/>
    <w:rsid w:val="00E46C6B"/>
    <w:rsid w:val="00E50692"/>
    <w:rsid w:val="00E75496"/>
    <w:rsid w:val="00E948CD"/>
    <w:rsid w:val="00EA3224"/>
    <w:rsid w:val="00EF514A"/>
    <w:rsid w:val="00F137AD"/>
    <w:rsid w:val="00F30196"/>
    <w:rsid w:val="00F9325B"/>
    <w:rsid w:val="00FA47B6"/>
    <w:rsid w:val="00FB297B"/>
    <w:rsid w:val="00FD373B"/>
    <w:rsid w:val="00F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BC77"/>
  <w15:chartTrackingRefBased/>
  <w15:docId w15:val="{07118A94-FCBA-48B9-B7BD-E0339636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E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C7CF7-3BD0-430C-AFC3-D6B09AA2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44A3A-BF9D-4AB1-BBA6-05EB648A4082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3.xml><?xml version="1.0" encoding="utf-8"?>
<ds:datastoreItem xmlns:ds="http://schemas.openxmlformats.org/officeDocument/2006/customXml" ds:itemID="{3A517C87-11F3-4C83-B1F8-CB9127EB80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Pike</dc:creator>
  <cp:keywords/>
  <dc:description/>
  <cp:lastModifiedBy>Casey Pike</cp:lastModifiedBy>
  <cp:revision>13</cp:revision>
  <cp:lastPrinted>2024-08-19T21:24:00Z</cp:lastPrinted>
  <dcterms:created xsi:type="dcterms:W3CDTF">2024-08-20T20:23:00Z</dcterms:created>
  <dcterms:modified xsi:type="dcterms:W3CDTF">2024-08-21T17:04:00Z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</Properties>
</file>